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jc w:val="left"/>
        <w:rPr>
          <w:rFonts w:cs="Times New Roman"/>
          <w:color w:val="auto"/>
        </w:rPr>
      </w:pPr>
      <w:bookmarkStart w:id="0" w:name="_Toc69810748"/>
      <w:bookmarkStart w:id="1" w:name="_Toc82507468"/>
      <w:bookmarkStart w:id="2" w:name="_Toc82520904"/>
      <w:bookmarkStart w:id="3" w:name="_Toc25516"/>
      <w:r>
        <w:rPr>
          <w:rFonts w:hint="eastAsia" w:cs="Times New Roman"/>
          <w:color w:val="auto"/>
        </w:rPr>
        <w:t>招标公告附件</w:t>
      </w:r>
      <w:r>
        <w:rPr>
          <w:rFonts w:cs="Times New Roman"/>
          <w:color w:val="auto"/>
        </w:rPr>
        <w:t>1</w:t>
      </w:r>
      <w:bookmarkEnd w:id="0"/>
      <w:r>
        <w:rPr>
          <w:rFonts w:hint="eastAsia" w:cs="Times New Roman"/>
          <w:color w:val="auto"/>
        </w:rPr>
        <w:t>：</w:t>
      </w:r>
      <w:bookmarkEnd w:id="1"/>
      <w:bookmarkEnd w:id="2"/>
      <w:bookmarkEnd w:id="3"/>
    </w:p>
    <w:p>
      <w:pPr>
        <w:spacing w:line="400" w:lineRule="exact"/>
        <w:jc w:val="center"/>
        <w:rPr>
          <w:rFonts w:ascii="Times New Roman" w:hAnsi="Times New Roman" w:eastAsia="宋体" w:cs="Times New Roman"/>
          <w:b/>
          <w:color w:val="auto"/>
          <w:sz w:val="32"/>
          <w:szCs w:val="32"/>
        </w:rPr>
      </w:pPr>
      <w:bookmarkStart w:id="4" w:name="_GoBack"/>
      <w:r>
        <w:rPr>
          <w:rFonts w:hint="eastAsia" w:ascii="Times New Roman" w:hAnsi="Times New Roman" w:eastAsia="宋体" w:cs="Times New Roman"/>
          <w:b/>
          <w:color w:val="auto"/>
          <w:sz w:val="32"/>
          <w:szCs w:val="32"/>
        </w:rPr>
        <w:t>投标报名资格审查指引表</w:t>
      </w:r>
      <w:bookmarkEnd w:id="4"/>
    </w:p>
    <w:p>
      <w:pPr>
        <w:spacing w:line="400" w:lineRule="exact"/>
        <w:jc w:val="center"/>
        <w:rPr>
          <w:rFonts w:ascii="Times New Roman" w:hAnsi="Times New Roman" w:eastAsia="宋体" w:cs="Times New Roman"/>
          <w:color w:val="auto"/>
          <w:sz w:val="28"/>
          <w:szCs w:val="28"/>
        </w:rPr>
      </w:pPr>
    </w:p>
    <w:tbl>
      <w:tblPr>
        <w:tblStyle w:val="4"/>
        <w:tblW w:w="905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1"/>
        <w:gridCol w:w="1276"/>
        <w:gridCol w:w="2827"/>
        <w:gridCol w:w="2985"/>
        <w:gridCol w:w="12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1" w:type="dxa"/>
            <w:shd w:val="clear" w:color="auto" w:fill="FFFFFF"/>
            <w:noWrap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Times New Roman"/>
                <w:b/>
                <w:color w:val="auto"/>
              </w:rPr>
            </w:pPr>
            <w:r>
              <w:rPr>
                <w:rFonts w:hint="eastAsia" w:ascii="宋体" w:hAnsi="宋体" w:eastAsia="宋体" w:cs="Times New Roman"/>
                <w:b/>
                <w:color w:val="auto"/>
              </w:rPr>
              <w:t>序号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Times New Roman"/>
                <w:b/>
                <w:color w:val="auto"/>
              </w:rPr>
            </w:pPr>
            <w:r>
              <w:rPr>
                <w:rFonts w:hint="eastAsia" w:ascii="宋体" w:hAnsi="宋体" w:eastAsia="宋体" w:cs="Times New Roman"/>
                <w:b/>
                <w:color w:val="auto"/>
              </w:rPr>
              <w:t>项目内容</w:t>
            </w:r>
          </w:p>
        </w:tc>
        <w:tc>
          <w:tcPr>
            <w:tcW w:w="2827" w:type="dxa"/>
            <w:shd w:val="clear" w:color="auto" w:fill="FFFFFF"/>
            <w:noWrap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Times New Roman"/>
                <w:b/>
                <w:color w:val="auto"/>
              </w:rPr>
            </w:pPr>
            <w:r>
              <w:rPr>
                <w:rFonts w:hint="eastAsia" w:ascii="宋体" w:hAnsi="宋体" w:eastAsia="宋体" w:cs="Times New Roman"/>
                <w:b/>
                <w:color w:val="auto"/>
              </w:rPr>
              <w:t>资格条件</w:t>
            </w:r>
          </w:p>
        </w:tc>
        <w:tc>
          <w:tcPr>
            <w:tcW w:w="2985" w:type="dxa"/>
            <w:shd w:val="clear" w:color="auto" w:fill="FFFFFF"/>
            <w:noWrap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Times New Roman"/>
                <w:b/>
                <w:color w:val="auto"/>
              </w:rPr>
            </w:pPr>
            <w:r>
              <w:rPr>
                <w:rFonts w:hint="eastAsia" w:ascii="宋体" w:hAnsi="宋体" w:eastAsia="宋体" w:cs="Times New Roman"/>
                <w:b/>
                <w:color w:val="auto"/>
              </w:rPr>
              <w:t>评审资料</w:t>
            </w:r>
          </w:p>
        </w:tc>
        <w:tc>
          <w:tcPr>
            <w:tcW w:w="1238" w:type="dxa"/>
            <w:shd w:val="clear" w:color="auto" w:fill="FFFFFF"/>
            <w:noWrap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Times New Roman"/>
                <w:b/>
                <w:color w:val="auto"/>
              </w:rPr>
            </w:pPr>
            <w:r>
              <w:rPr>
                <w:rFonts w:hint="eastAsia" w:ascii="宋体" w:hAnsi="宋体" w:eastAsia="宋体" w:cs="Times New Roman"/>
                <w:b/>
                <w:color w:val="auto"/>
              </w:rPr>
              <w:t>资料情况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1" w:type="dxa"/>
            <w:noWrap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Times New Roman"/>
                <w:color w:val="auto"/>
              </w:rPr>
            </w:pPr>
            <w:r>
              <w:rPr>
                <w:rFonts w:ascii="宋体" w:hAnsi="宋体" w:eastAsia="宋体" w:cs="Times New Roman"/>
                <w:color w:val="auto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>
            <w:pPr>
              <w:spacing w:line="360" w:lineRule="auto"/>
              <w:rPr>
                <w:rFonts w:ascii="宋体" w:hAnsi="宋体" w:eastAsia="宋体" w:cs="Times New Roman"/>
                <w:color w:val="auto"/>
              </w:rPr>
            </w:pPr>
            <w:r>
              <w:rPr>
                <w:rFonts w:hint="eastAsia" w:ascii="宋体" w:hAnsi="宋体" w:eastAsia="宋体" w:cs="Times New Roman"/>
                <w:color w:val="auto"/>
              </w:rPr>
              <w:t>营业执照</w:t>
            </w:r>
          </w:p>
        </w:tc>
        <w:tc>
          <w:tcPr>
            <w:tcW w:w="2827" w:type="dxa"/>
            <w:noWrap/>
            <w:vAlign w:val="center"/>
          </w:tcPr>
          <w:p>
            <w:pPr>
              <w:spacing w:line="360" w:lineRule="auto"/>
              <w:rPr>
                <w:rFonts w:ascii="宋体" w:hAnsi="宋体" w:eastAsia="宋体" w:cs="Times New Roman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</w:rPr>
              <w:t>投标人必须</w:t>
            </w:r>
            <w:r>
              <w:rPr>
                <w:rFonts w:hint="eastAsia" w:ascii="宋体" w:hAnsi="宋体" w:eastAsia="宋体" w:cs="Times New Roman"/>
                <w:color w:val="auto"/>
              </w:rPr>
              <w:t>遵守国家有关的法律、法规，并具有独立法人资格，具有独立承担民事责任的能力</w:t>
            </w:r>
            <w:r>
              <w:rPr>
                <w:rFonts w:hint="eastAsia" w:ascii="宋体" w:hAnsi="宋体" w:eastAsia="宋体" w:cs="宋体"/>
                <w:color w:val="auto"/>
              </w:rPr>
              <w:t>。</w:t>
            </w:r>
          </w:p>
        </w:tc>
        <w:tc>
          <w:tcPr>
            <w:tcW w:w="2985" w:type="dxa"/>
            <w:noWrap/>
            <w:vAlign w:val="center"/>
          </w:tcPr>
          <w:p>
            <w:pPr>
              <w:spacing w:line="360" w:lineRule="auto"/>
              <w:rPr>
                <w:rFonts w:ascii="宋体" w:hAnsi="宋体" w:eastAsia="宋体" w:cs="Times New Roman"/>
                <w:color w:val="auto"/>
              </w:rPr>
            </w:pPr>
            <w:r>
              <w:rPr>
                <w:rFonts w:hint="eastAsia" w:ascii="宋体" w:hAnsi="宋体" w:eastAsia="宋体" w:cs="Times New Roman"/>
                <w:color w:val="auto"/>
              </w:rPr>
              <w:t>需</w:t>
            </w:r>
            <w:r>
              <w:rPr>
                <w:rFonts w:ascii="宋体" w:hAnsi="宋体" w:eastAsia="宋体" w:cs="Times New Roman"/>
                <w:color w:val="auto"/>
              </w:rPr>
              <w:t>提供有效的</w:t>
            </w:r>
            <w:r>
              <w:rPr>
                <w:rFonts w:hint="eastAsia" w:ascii="宋体" w:hAnsi="宋体" w:eastAsia="宋体" w:cs="Times New Roman"/>
                <w:color w:val="auto"/>
              </w:rPr>
              <w:t>加盖公章的</w:t>
            </w:r>
            <w:r>
              <w:rPr>
                <w:rFonts w:ascii="宋体" w:hAnsi="宋体" w:eastAsia="宋体" w:cs="Times New Roman"/>
                <w:color w:val="auto"/>
              </w:rPr>
              <w:t>营业执照复印件</w:t>
            </w:r>
          </w:p>
        </w:tc>
        <w:tc>
          <w:tcPr>
            <w:tcW w:w="1238" w:type="dxa"/>
            <w:noWrap/>
            <w:vAlign w:val="top"/>
          </w:tcPr>
          <w:p>
            <w:pPr>
              <w:spacing w:line="360" w:lineRule="auto"/>
              <w:rPr>
                <w:rFonts w:ascii="宋体" w:hAnsi="宋体" w:eastAsia="宋体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1" w:type="dxa"/>
            <w:noWrap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Times New Roman"/>
                <w:color w:val="auto"/>
              </w:rPr>
            </w:pPr>
            <w:r>
              <w:rPr>
                <w:rFonts w:ascii="宋体" w:hAnsi="宋体" w:eastAsia="宋体" w:cs="Times New Roman"/>
                <w:color w:val="auto"/>
              </w:rPr>
              <w:t xml:space="preserve"> 2</w:t>
            </w:r>
          </w:p>
        </w:tc>
        <w:tc>
          <w:tcPr>
            <w:tcW w:w="1276" w:type="dxa"/>
            <w:noWrap/>
            <w:vAlign w:val="center"/>
          </w:tcPr>
          <w:p>
            <w:pPr>
              <w:spacing w:line="360" w:lineRule="auto"/>
              <w:rPr>
                <w:rFonts w:ascii="宋体" w:hAnsi="宋体" w:eastAsia="宋体" w:cs="Times New Roman"/>
                <w:color w:val="auto"/>
              </w:rPr>
            </w:pPr>
            <w:r>
              <w:rPr>
                <w:rFonts w:hint="eastAsia" w:ascii="宋体" w:hAnsi="宋体" w:eastAsia="宋体" w:cs="Times New Roman"/>
                <w:color w:val="auto"/>
              </w:rPr>
              <w:t>联合体说明</w:t>
            </w:r>
          </w:p>
        </w:tc>
        <w:tc>
          <w:tcPr>
            <w:tcW w:w="2827" w:type="dxa"/>
            <w:noWrap/>
            <w:vAlign w:val="center"/>
          </w:tcPr>
          <w:p>
            <w:pPr>
              <w:spacing w:line="360" w:lineRule="auto"/>
              <w:rPr>
                <w:rFonts w:ascii="宋体" w:hAnsi="宋体" w:eastAsia="宋体" w:cs="Times New Roman"/>
                <w:color w:val="auto"/>
              </w:rPr>
            </w:pPr>
            <w:r>
              <w:rPr>
                <w:rFonts w:hint="eastAsia" w:ascii="宋体" w:hAnsi="宋体" w:eastAsia="宋体" w:cs="Times New Roman"/>
                <w:color w:val="auto"/>
              </w:rPr>
              <w:t>本项目不接受联合体投标</w:t>
            </w:r>
          </w:p>
        </w:tc>
        <w:tc>
          <w:tcPr>
            <w:tcW w:w="2985" w:type="dxa"/>
            <w:noWrap/>
            <w:vAlign w:val="center"/>
          </w:tcPr>
          <w:p>
            <w:pPr>
              <w:spacing w:line="360" w:lineRule="auto"/>
              <w:rPr>
                <w:rFonts w:ascii="宋体" w:hAnsi="宋体" w:eastAsia="宋体" w:cs="Times New Roman"/>
                <w:color w:val="auto"/>
              </w:rPr>
            </w:pPr>
            <w:r>
              <w:rPr>
                <w:rFonts w:hint="eastAsia" w:ascii="宋体" w:hAnsi="宋体" w:eastAsia="宋体" w:cs="Times New Roman"/>
                <w:color w:val="auto"/>
              </w:rPr>
              <w:t>需提供</w:t>
            </w:r>
            <w:r>
              <w:rPr>
                <w:rFonts w:hint="eastAsia" w:ascii="宋体" w:hAnsi="宋体" w:eastAsia="宋体" w:cs="Times New Roman"/>
                <w:color w:val="auto"/>
                <w:lang w:val="en-US" w:eastAsia="zh-CN"/>
              </w:rPr>
              <w:t>非联合体投标声明</w:t>
            </w:r>
            <w:r>
              <w:rPr>
                <w:rFonts w:hint="eastAsia" w:ascii="宋体" w:hAnsi="宋体" w:eastAsia="宋体" w:cs="Times New Roman"/>
                <w:color w:val="auto"/>
              </w:rPr>
              <w:t>并加盖公章</w:t>
            </w:r>
          </w:p>
        </w:tc>
        <w:tc>
          <w:tcPr>
            <w:tcW w:w="1238" w:type="dxa"/>
            <w:noWrap/>
            <w:vAlign w:val="top"/>
          </w:tcPr>
          <w:p>
            <w:pPr>
              <w:spacing w:line="360" w:lineRule="auto"/>
              <w:rPr>
                <w:rFonts w:ascii="宋体" w:hAnsi="宋体" w:eastAsia="宋体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1" w:type="dxa"/>
            <w:noWrap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Times New Roman"/>
                <w:color w:val="auto"/>
              </w:rPr>
            </w:pPr>
            <w:r>
              <w:rPr>
                <w:rFonts w:ascii="宋体" w:hAnsi="宋体" w:eastAsia="宋体" w:cs="Times New Roman"/>
                <w:color w:val="auto"/>
              </w:rPr>
              <w:t>3</w:t>
            </w:r>
          </w:p>
        </w:tc>
        <w:tc>
          <w:tcPr>
            <w:tcW w:w="1276" w:type="dxa"/>
            <w:noWrap/>
            <w:vAlign w:val="center"/>
          </w:tcPr>
          <w:p>
            <w:pPr>
              <w:spacing w:line="360" w:lineRule="auto"/>
              <w:rPr>
                <w:rFonts w:ascii="宋体" w:hAnsi="宋体" w:eastAsia="宋体" w:cs="Times New Roman"/>
                <w:color w:val="auto"/>
              </w:rPr>
            </w:pPr>
            <w:r>
              <w:rPr>
                <w:rFonts w:hint="eastAsia" w:ascii="宋体" w:hAnsi="宋体" w:eastAsia="宋体" w:cs="Times New Roman"/>
                <w:color w:val="auto"/>
              </w:rPr>
              <w:t>信用记录</w:t>
            </w:r>
          </w:p>
        </w:tc>
        <w:tc>
          <w:tcPr>
            <w:tcW w:w="2827" w:type="dxa"/>
            <w:noWrap/>
            <w:vAlign w:val="center"/>
          </w:tcPr>
          <w:p>
            <w:pPr>
              <w:spacing w:line="360" w:lineRule="auto"/>
              <w:rPr>
                <w:rFonts w:ascii="宋体" w:hAnsi="宋体" w:eastAsia="宋体" w:cs="Times New Roman"/>
                <w:color w:val="auto"/>
              </w:rPr>
            </w:pPr>
            <w:r>
              <w:rPr>
                <w:rFonts w:ascii="宋体" w:hAnsi="宋体" w:eastAsia="宋体" w:cs="Times New Roman"/>
                <w:color w:val="auto"/>
                <w:shd w:val="clear" w:color="auto" w:fill="FFFFFF"/>
              </w:rPr>
              <w:t>未列入“信用中国”网站失信被执行人、重大税收违法案件当事人名单</w:t>
            </w:r>
          </w:p>
        </w:tc>
        <w:tc>
          <w:tcPr>
            <w:tcW w:w="2985" w:type="dxa"/>
            <w:noWrap/>
            <w:vAlign w:val="center"/>
          </w:tcPr>
          <w:p>
            <w:pPr>
              <w:spacing w:line="360" w:lineRule="auto"/>
              <w:rPr>
                <w:rFonts w:ascii="宋体" w:hAnsi="宋体" w:eastAsia="宋体" w:cs="Times New Roman"/>
                <w:color w:val="auto"/>
              </w:rPr>
            </w:pPr>
            <w:r>
              <w:rPr>
                <w:rFonts w:hint="eastAsia" w:ascii="宋体" w:hAnsi="宋体" w:eastAsia="宋体" w:cs="Times New Roman"/>
                <w:color w:val="auto"/>
              </w:rPr>
              <w:t>投标</w:t>
            </w:r>
            <w:r>
              <w:rPr>
                <w:rFonts w:ascii="宋体" w:hAnsi="宋体" w:eastAsia="宋体" w:cs="Times New Roman"/>
                <w:color w:val="auto"/>
              </w:rPr>
              <w:t>人自行通过“信用中国”网站（</w:t>
            </w:r>
            <w:r>
              <w:rPr>
                <w:rFonts w:ascii="宋体" w:hAnsi="宋体" w:eastAsia="宋体" w:cs="Times New Roman"/>
                <w:color w:val="auto"/>
                <w:shd w:val="clear" w:color="auto" w:fill="FFFFFF"/>
              </w:rPr>
              <w:t>creditcity．creditchina．gov．cn</w:t>
            </w:r>
            <w:r>
              <w:rPr>
                <w:rFonts w:ascii="宋体" w:hAnsi="宋体" w:eastAsia="宋体" w:cs="Times New Roman"/>
                <w:color w:val="auto"/>
              </w:rPr>
              <w:t>）</w:t>
            </w:r>
            <w:r>
              <w:rPr>
                <w:rFonts w:ascii="宋体" w:hAnsi="宋体" w:eastAsia="宋体" w:cs="Times New Roman"/>
                <w:color w:val="auto"/>
                <w:shd w:val="clear" w:color="auto" w:fill="FFFFFF"/>
              </w:rPr>
              <w:t>提供查询结果网页打印件加盖公章</w:t>
            </w:r>
          </w:p>
        </w:tc>
        <w:tc>
          <w:tcPr>
            <w:tcW w:w="1238" w:type="dxa"/>
            <w:noWrap/>
            <w:vAlign w:val="top"/>
          </w:tcPr>
          <w:p>
            <w:pPr>
              <w:spacing w:line="360" w:lineRule="auto"/>
              <w:rPr>
                <w:rFonts w:ascii="宋体" w:hAnsi="宋体" w:eastAsia="宋体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1" w:type="dxa"/>
            <w:noWrap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Times New Roman"/>
                <w:color w:val="auto"/>
              </w:rPr>
            </w:pPr>
            <w:r>
              <w:rPr>
                <w:rFonts w:ascii="宋体" w:hAnsi="宋体" w:eastAsia="宋体" w:cs="Times New Roman"/>
                <w:color w:val="auto"/>
              </w:rPr>
              <w:t>4</w:t>
            </w:r>
          </w:p>
        </w:tc>
        <w:tc>
          <w:tcPr>
            <w:tcW w:w="1276" w:type="dxa"/>
            <w:noWrap/>
            <w:vAlign w:val="center"/>
          </w:tcPr>
          <w:p>
            <w:pPr>
              <w:spacing w:line="360" w:lineRule="auto"/>
              <w:rPr>
                <w:rFonts w:hint="default" w:ascii="宋体" w:hAnsi="宋体" w:eastAsia="宋体" w:cs="Times New Roman"/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auto"/>
                <w:lang w:val="en-US" w:eastAsia="zh-CN"/>
              </w:rPr>
              <w:t>投标人</w:t>
            </w:r>
          </w:p>
        </w:tc>
        <w:tc>
          <w:tcPr>
            <w:tcW w:w="2827" w:type="dxa"/>
            <w:noWrap/>
            <w:vAlign w:val="center"/>
          </w:tcPr>
          <w:p>
            <w:pPr>
              <w:spacing w:line="360" w:lineRule="auto"/>
              <w:rPr>
                <w:rFonts w:hint="default" w:ascii="宋体" w:hAnsi="宋体" w:eastAsia="宋体" w:cs="Times New Roman"/>
                <w:color w:val="auto"/>
                <w:shd w:val="clear" w:color="auto" w:fill="FFFFFF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auto"/>
                <w:shd w:val="clear" w:color="auto" w:fill="FFFFFF"/>
                <w:lang w:val="en-US" w:eastAsia="zh-CN"/>
              </w:rPr>
              <w:t>法人授权人联系电话和邮箱</w:t>
            </w:r>
          </w:p>
        </w:tc>
        <w:tc>
          <w:tcPr>
            <w:tcW w:w="2985" w:type="dxa"/>
            <w:noWrap/>
            <w:vAlign w:val="center"/>
          </w:tcPr>
          <w:p>
            <w:pPr>
              <w:spacing w:line="360" w:lineRule="auto"/>
              <w:rPr>
                <w:rFonts w:ascii="宋体" w:hAnsi="宋体" w:eastAsia="宋体" w:cs="Times New Roman"/>
                <w:color w:val="auto"/>
              </w:rPr>
            </w:pPr>
          </w:p>
        </w:tc>
        <w:tc>
          <w:tcPr>
            <w:tcW w:w="1238" w:type="dxa"/>
            <w:noWrap/>
            <w:vAlign w:val="center"/>
          </w:tcPr>
          <w:p>
            <w:pPr>
              <w:spacing w:line="360" w:lineRule="auto"/>
              <w:rPr>
                <w:rFonts w:ascii="宋体" w:hAnsi="宋体" w:eastAsia="宋体" w:cs="Times New Roman"/>
                <w:color w:val="auto"/>
                <w:shd w:val="clear" w:color="auto" w:fill="FFFFFF"/>
              </w:rPr>
            </w:pPr>
          </w:p>
        </w:tc>
      </w:tr>
    </w:tbl>
    <w:p>
      <w:pP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hint="eastAsia" w:ascii="宋体" w:hAnsi="宋体" w:eastAsia="宋体" w:cs="Times New Roman"/>
          <w:color w:val="auto"/>
        </w:rPr>
        <w:t>注：</w:t>
      </w:r>
    </w:p>
    <w:p>
      <w:pP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ascii="宋体" w:hAnsi="宋体" w:eastAsia="宋体" w:cs="Times New Roman"/>
          <w:color w:val="auto"/>
        </w:rPr>
        <w:t>1</w:t>
      </w:r>
      <w:r>
        <w:rPr>
          <w:rFonts w:hint="eastAsia" w:ascii="宋体" w:hAnsi="宋体" w:eastAsia="宋体" w:cs="Times New Roman"/>
          <w:color w:val="auto"/>
        </w:rPr>
        <w:t>．以上资格审查合格条件标准中如出现一处不符合要求，其投标报名将不被接受；</w:t>
      </w:r>
    </w:p>
    <w:p>
      <w:pP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ascii="宋体" w:hAnsi="宋体" w:eastAsia="宋体" w:cs="Times New Roman"/>
          <w:color w:val="auto"/>
        </w:rPr>
        <w:t>2</w:t>
      </w:r>
      <w:r>
        <w:rPr>
          <w:rFonts w:hint="eastAsia" w:ascii="宋体" w:hAnsi="宋体" w:eastAsia="宋体" w:cs="Times New Roman"/>
          <w:color w:val="auto"/>
        </w:rPr>
        <w:t>．评议标准以招标人和招标机构的意见为准；</w:t>
      </w:r>
    </w:p>
    <w:p>
      <w:pP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ascii="宋体" w:hAnsi="宋体" w:eastAsia="宋体" w:cs="Times New Roman"/>
          <w:color w:val="auto"/>
        </w:rPr>
        <w:t>3</w:t>
      </w:r>
      <w:r>
        <w:rPr>
          <w:rFonts w:hint="eastAsia" w:ascii="宋体" w:hAnsi="宋体" w:eastAsia="宋体" w:cs="Times New Roman"/>
          <w:color w:val="auto"/>
        </w:rPr>
        <w:t>．以上资料各项证书的有效期请自行核对并在报名时提交。</w:t>
      </w:r>
    </w:p>
    <w:p>
      <w:pPr>
        <w:spacing w:line="360" w:lineRule="auto"/>
        <w:rPr>
          <w:rFonts w:ascii="宋体" w:hAnsi="宋体" w:eastAsia="宋体" w:cs="Times New Roman"/>
          <w:color w:val="auto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11623D"/>
    <w:rsid w:val="1611623D"/>
    <w:rsid w:val="1ACB2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2"/>
    <w:next w:val="1"/>
    <w:qFormat/>
    <w:uiPriority w:val="0"/>
    <w:pPr>
      <w:keepNext/>
      <w:keepLines/>
      <w:widowControl w:val="0"/>
      <w:spacing w:before="260" w:after="260" w:line="416" w:lineRule="auto"/>
      <w:jc w:val="center"/>
      <w:outlineLvl w:val="1"/>
    </w:pPr>
    <w:rPr>
      <w:rFonts w:ascii="Arial" w:hAnsi="Arial" w:eastAsia="宋体" w:cs="Times New Roman"/>
      <w:b/>
      <w:bCs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qFormat/>
    <w:uiPriority w:val="0"/>
    <w:pPr>
      <w:widowControl w:val="0"/>
      <w:jc w:val="both"/>
    </w:pPr>
    <w:rPr>
      <w:rFonts w:ascii="宋体" w:hAnsi="Courier New" w:eastAsia="宋体" w:cs="Times New Roman"/>
      <w:kern w:val="0"/>
      <w:sz w:val="20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2025-02-24T08:01:00Z</dcterms:created>
  <dc:creator>风骑瞎子</dc:creator>
  <cp:lastModifiedBy>风骑瞎子</cp:lastModifiedBy>
  <dcterms:modified xsi:type="dcterms:W3CDTF">2025-02-24T08:03:16Z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