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360" w:lineRule="exact"/>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招标公告附件</w:t>
      </w:r>
      <w:r>
        <w:rPr>
          <w:rFonts w:ascii="Calibri" w:hAnsi="Calibri" w:eastAsia="宋体" w:cs="Times New Roman"/>
          <w:color w:val="auto"/>
          <w:szCs w:val="21"/>
          <w:highlight w:val="none"/>
        </w:rPr>
        <w:t>1</w:t>
      </w:r>
      <w:r>
        <w:rPr>
          <w:rFonts w:hint="eastAsia" w:ascii="Calibri" w:hAnsi="Calibri" w:eastAsia="宋体" w:cs="Times New Roman"/>
          <w:color w:val="auto"/>
          <w:szCs w:val="21"/>
          <w:highlight w:val="none"/>
        </w:rPr>
        <w:t>：</w:t>
      </w:r>
    </w:p>
    <w:p>
      <w:pPr>
        <w:spacing w:line="400" w:lineRule="exact"/>
        <w:jc w:val="center"/>
        <w:rPr>
          <w:rFonts w:ascii="Calibri" w:hAnsi="Calibri" w:eastAsia="宋体" w:cs="Times New Roman"/>
          <w:b/>
          <w:color w:val="auto"/>
          <w:sz w:val="32"/>
          <w:szCs w:val="32"/>
          <w:highlight w:val="none"/>
        </w:rPr>
      </w:pPr>
      <w:bookmarkStart w:id="0" w:name="_GoBack"/>
      <w:r>
        <w:rPr>
          <w:rFonts w:hint="eastAsia" w:ascii="Calibri" w:hAnsi="Calibri" w:eastAsia="宋体" w:cs="Times New Roman"/>
          <w:b/>
          <w:color w:val="auto"/>
          <w:sz w:val="32"/>
          <w:szCs w:val="32"/>
          <w:highlight w:val="none"/>
        </w:rPr>
        <w:t>投标报名资格审查指引表</w:t>
      </w:r>
    </w:p>
    <w:bookmarkEnd w:id="0"/>
    <w:p>
      <w:pPr>
        <w:spacing w:line="400" w:lineRule="exact"/>
        <w:jc w:val="center"/>
        <w:rPr>
          <w:rFonts w:ascii="Calibri" w:hAnsi="Calibri" w:eastAsia="宋体" w:cs="Times New Roman"/>
          <w:color w:val="auto"/>
          <w:sz w:val="28"/>
          <w:szCs w:val="28"/>
          <w:highlight w:val="none"/>
        </w:rPr>
      </w:pPr>
    </w:p>
    <w:tbl>
      <w:tblPr>
        <w:tblStyle w:val="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76"/>
        <w:gridCol w:w="3325"/>
        <w:gridCol w:w="248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shd w:val="clear" w:color="auto" w:fill="FFFFFF"/>
            <w:noWrap w:val="0"/>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1276" w:type="dxa"/>
            <w:shd w:val="clear" w:color="auto" w:fill="FFFFFF"/>
            <w:noWrap w:val="0"/>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项目内容</w:t>
            </w:r>
          </w:p>
        </w:tc>
        <w:tc>
          <w:tcPr>
            <w:tcW w:w="3325" w:type="dxa"/>
            <w:shd w:val="clear" w:color="auto" w:fill="FFFFFF"/>
            <w:noWrap w:val="0"/>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资格条件</w:t>
            </w:r>
          </w:p>
        </w:tc>
        <w:tc>
          <w:tcPr>
            <w:tcW w:w="2487" w:type="dxa"/>
            <w:shd w:val="clear" w:color="auto" w:fill="FFFFFF"/>
            <w:noWrap w:val="0"/>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评审资料</w:t>
            </w:r>
          </w:p>
        </w:tc>
        <w:tc>
          <w:tcPr>
            <w:tcW w:w="1238" w:type="dxa"/>
            <w:shd w:val="clear" w:color="auto" w:fill="FFFFFF"/>
            <w:noWrap w:val="0"/>
            <w:vAlign w:val="center"/>
          </w:tcPr>
          <w:p>
            <w:pPr>
              <w:spacing w:line="360"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731" w:type="dxa"/>
            <w:noWrap w:val="0"/>
            <w:vAlign w:val="center"/>
          </w:tcPr>
          <w:p>
            <w:pPr>
              <w:spacing w:line="360" w:lineRule="auto"/>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1276" w:type="dxa"/>
            <w:noWrap w:val="0"/>
            <w:vAlign w:val="center"/>
          </w:tcPr>
          <w:p>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营业执照</w:t>
            </w:r>
            <w:r>
              <w:rPr>
                <w:rFonts w:hint="eastAsia" w:ascii="宋体" w:hAnsi="宋体" w:eastAsia="宋体" w:cs="Times New Roman"/>
                <w:color w:val="auto"/>
                <w:szCs w:val="21"/>
                <w:highlight w:val="none"/>
                <w:lang w:val="en-US" w:eastAsia="zh-CN"/>
              </w:rPr>
              <w:t>及资质证书</w:t>
            </w:r>
          </w:p>
        </w:tc>
        <w:tc>
          <w:tcPr>
            <w:tcW w:w="3325" w:type="dxa"/>
            <w:noWrap w:val="0"/>
            <w:vAlign w:val="center"/>
          </w:tcPr>
          <w:p>
            <w:pPr>
              <w:spacing w:line="360" w:lineRule="auto"/>
              <w:rPr>
                <w:rFonts w:hint="eastAsia" w:ascii="Calibri" w:hAnsi="Calibri" w:eastAsia="宋体" w:cs="Times New Roman"/>
                <w:color w:val="auto"/>
                <w:szCs w:val="21"/>
                <w:highlight w:val="none"/>
              </w:rPr>
            </w:pPr>
            <w:r>
              <w:rPr>
                <w:rFonts w:hint="eastAsia" w:ascii="Calibri" w:hAnsi="Calibri" w:eastAsia="宋体" w:cs="Times New Roman"/>
                <w:color w:val="auto"/>
                <w:szCs w:val="21"/>
                <w:highlight w:val="none"/>
              </w:rPr>
              <w:t>投标人必须遵守国家有关的法律、法规，并具有独立法人资格，具有独立承担民事责任的能力。</w:t>
            </w:r>
          </w:p>
          <w:p>
            <w:pPr>
              <w:spacing w:line="380" w:lineRule="exact"/>
              <w:ind w:firstLine="420" w:firstLineChars="200"/>
              <w:rPr>
                <w:rFonts w:ascii="Calibri" w:hAnsi="Calibri" w:eastAsia="宋体" w:cs="Times New Roman"/>
                <w:color w:val="auto"/>
                <w:szCs w:val="21"/>
                <w:highlight w:val="none"/>
              </w:rPr>
            </w:pPr>
            <w:r>
              <w:rPr>
                <w:rFonts w:hint="eastAsia" w:ascii="Calibri" w:hAnsi="Calibri" w:eastAsia="宋体" w:cs="Calibri"/>
                <w:color w:val="auto"/>
                <w:szCs w:val="21"/>
                <w:highlight w:val="none"/>
                <w:lang w:val="en-US" w:eastAsia="zh-CN"/>
              </w:rPr>
              <w:t>提供：</w:t>
            </w:r>
            <w:r>
              <w:rPr>
                <w:rFonts w:hint="default" w:ascii="Calibri" w:hAnsi="Calibri" w:eastAsia="宋体" w:cs="Calibri"/>
                <w:color w:val="auto"/>
                <w:szCs w:val="21"/>
                <w:highlight w:val="none"/>
                <w:lang w:val="en-US" w:eastAsia="zh-CN"/>
              </w:rPr>
              <w:t>①</w:t>
            </w:r>
            <w:r>
              <w:rPr>
                <w:rFonts w:hint="eastAsia" w:ascii="宋体" w:hAnsi="宋体" w:eastAsia="宋体" w:cs="Times New Roman"/>
                <w:color w:val="auto"/>
                <w:szCs w:val="21"/>
                <w:highlight w:val="none"/>
                <w:lang w:val="en-US" w:eastAsia="zh-CN"/>
              </w:rPr>
              <w:t>市级（含）以上环卫清洁行业协会颁发的清洁服务企业资格等级乙级（含）以上专业资质；</w:t>
            </w:r>
            <w:r>
              <w:rPr>
                <w:rFonts w:hint="default" w:ascii="Calibri" w:hAnsi="Calibri" w:eastAsia="宋体" w:cs="Calibri"/>
                <w:color w:val="auto"/>
                <w:szCs w:val="21"/>
                <w:highlight w:val="none"/>
                <w:lang w:val="en-US" w:eastAsia="zh-CN"/>
              </w:rPr>
              <w:t>②</w:t>
            </w:r>
            <w:r>
              <w:rPr>
                <w:rFonts w:hint="eastAsia" w:ascii="Calibri" w:hAnsi="Calibri" w:eastAsia="宋体" w:cs="Calibri"/>
                <w:color w:val="auto"/>
                <w:szCs w:val="21"/>
                <w:highlight w:val="none"/>
                <w:lang w:val="en-US" w:eastAsia="zh-CN"/>
              </w:rPr>
              <w:t>公司具有行业协会颁发的高空/外墙清洗资格证；</w:t>
            </w:r>
            <w:r>
              <w:rPr>
                <w:rFonts w:hint="default" w:ascii="Calibri" w:hAnsi="Calibri" w:eastAsia="宋体" w:cs="Calibri"/>
                <w:color w:val="auto"/>
                <w:szCs w:val="21"/>
                <w:highlight w:val="none"/>
                <w:lang w:val="en-US" w:eastAsia="zh-CN"/>
              </w:rPr>
              <w:t>③</w:t>
            </w:r>
            <w:r>
              <w:rPr>
                <w:rFonts w:hint="eastAsia" w:ascii="Calibri" w:hAnsi="Calibri" w:eastAsia="宋体" w:cs="Calibri"/>
                <w:color w:val="auto"/>
                <w:szCs w:val="21"/>
                <w:highlight w:val="none"/>
                <w:lang w:val="en-US" w:eastAsia="zh-CN"/>
              </w:rPr>
              <w:t>政府</w:t>
            </w:r>
            <w:r>
              <w:rPr>
                <w:rFonts w:hint="eastAsia" w:ascii="宋体" w:hAnsi="宋体" w:eastAsia="宋体" w:cs="Times New Roman"/>
                <w:color w:val="auto"/>
                <w:szCs w:val="21"/>
                <w:highlight w:val="none"/>
                <w:lang w:val="en-US" w:eastAsia="zh-CN"/>
              </w:rPr>
              <w:t>住房和建设部门或行业协会颁发的城市园林绿化资质证书；</w:t>
            </w:r>
            <w:r>
              <w:rPr>
                <w:rFonts w:hint="default" w:ascii="Calibri" w:hAnsi="Calibri" w:eastAsia="宋体" w:cs="Calibri"/>
                <w:color w:val="auto"/>
                <w:szCs w:val="21"/>
                <w:highlight w:val="none"/>
                <w:lang w:val="en-US" w:eastAsia="zh-CN"/>
              </w:rPr>
              <w:t>④</w:t>
            </w:r>
            <w:r>
              <w:rPr>
                <w:rFonts w:hint="eastAsia" w:ascii="Calibri" w:hAnsi="Calibri" w:eastAsia="宋体" w:cs="Calibri"/>
                <w:color w:val="auto"/>
                <w:szCs w:val="21"/>
                <w:highlight w:val="none"/>
                <w:lang w:val="en-US" w:eastAsia="zh-CN"/>
              </w:rPr>
              <w:t>绿化养护项目现场主管持有协会或职业鉴定部门颁发的花卉园艺师职业资格证书（需提供六个月社保证明）；</w:t>
            </w:r>
            <w:r>
              <w:rPr>
                <w:rFonts w:hint="default" w:ascii="Calibri" w:hAnsi="Calibri" w:eastAsia="宋体" w:cs="Calibri"/>
                <w:color w:val="auto"/>
                <w:szCs w:val="21"/>
                <w:highlight w:val="none"/>
                <w:lang w:val="en-US" w:eastAsia="zh-CN"/>
              </w:rPr>
              <w:t>⑤</w:t>
            </w:r>
            <w:r>
              <w:rPr>
                <w:rFonts w:hint="eastAsia" w:ascii="宋体" w:hAnsi="宋体" w:eastAsia="宋体" w:cs="Times New Roman"/>
                <w:color w:val="auto"/>
                <w:szCs w:val="21"/>
                <w:highlight w:val="none"/>
                <w:lang w:val="en-US" w:eastAsia="zh-CN"/>
              </w:rPr>
              <w:t>消杀及白蚁防治资质证书。</w:t>
            </w:r>
          </w:p>
        </w:tc>
        <w:tc>
          <w:tcPr>
            <w:tcW w:w="2487" w:type="dxa"/>
            <w:noWrap w:val="0"/>
            <w:vAlign w:val="center"/>
          </w:tcPr>
          <w:p>
            <w:pPr>
              <w:numPr>
                <w:ilvl w:val="0"/>
                <w:numId w:val="1"/>
              </w:numPr>
              <w:spacing w:line="360" w:lineRule="auto"/>
              <w:rPr>
                <w:rFonts w:hint="eastAsia"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rPr>
              <w:t>需</w:t>
            </w:r>
            <w:r>
              <w:rPr>
                <w:rFonts w:ascii="Calibri" w:hAnsi="Calibri" w:eastAsia="宋体" w:cs="Times New Roman"/>
                <w:color w:val="auto"/>
                <w:szCs w:val="21"/>
                <w:highlight w:val="none"/>
              </w:rPr>
              <w:t>提供有效的</w:t>
            </w:r>
            <w:r>
              <w:rPr>
                <w:rFonts w:hint="eastAsia" w:ascii="Calibri" w:hAnsi="Calibri" w:eastAsia="宋体" w:cs="Times New Roman"/>
                <w:color w:val="auto"/>
                <w:szCs w:val="21"/>
                <w:highlight w:val="none"/>
              </w:rPr>
              <w:t>加盖公章的</w:t>
            </w:r>
            <w:r>
              <w:rPr>
                <w:rFonts w:ascii="Calibri" w:hAnsi="Calibri" w:eastAsia="宋体" w:cs="Times New Roman"/>
                <w:color w:val="auto"/>
                <w:szCs w:val="21"/>
                <w:highlight w:val="none"/>
              </w:rPr>
              <w:t>营业执照复印</w:t>
            </w:r>
            <w:r>
              <w:rPr>
                <w:rFonts w:hint="eastAsia" w:ascii="Calibri" w:hAnsi="Calibri" w:eastAsia="宋体" w:cs="Times New Roman"/>
                <w:color w:val="auto"/>
                <w:szCs w:val="21"/>
                <w:highlight w:val="none"/>
                <w:lang w:val="en-US" w:eastAsia="zh-CN"/>
              </w:rPr>
              <w:t>件</w:t>
            </w:r>
            <w:r>
              <w:rPr>
                <w:rFonts w:ascii="Calibri" w:hAnsi="Calibri" w:eastAsia="宋体" w:cs="Times New Roman"/>
                <w:color w:val="auto"/>
                <w:szCs w:val="21"/>
                <w:highlight w:val="none"/>
              </w:rPr>
              <w:t>（收复印件</w:t>
            </w:r>
            <w:r>
              <w:rPr>
                <w:rFonts w:hint="eastAsia" w:ascii="Calibri" w:hAnsi="Calibri" w:eastAsia="宋体" w:cs="Times New Roman"/>
                <w:color w:val="auto"/>
                <w:szCs w:val="21"/>
                <w:highlight w:val="none"/>
              </w:rPr>
              <w:t>,验原件</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lang w:val="en-US" w:eastAsia="zh-CN"/>
              </w:rPr>
              <w:t>；</w:t>
            </w:r>
          </w:p>
          <w:p>
            <w:pPr>
              <w:widowControl w:val="0"/>
              <w:numPr>
                <w:ilvl w:val="0"/>
                <w:numId w:val="1"/>
              </w:numPr>
              <w:autoSpaceDE w:val="0"/>
              <w:autoSpaceDN w:val="0"/>
              <w:adjustRightInd w:val="0"/>
              <w:spacing w:line="360" w:lineRule="auto"/>
              <w:jc w:val="left"/>
              <w:rPr>
                <w:rFonts w:hint="eastAsia" w:ascii="Calibri" w:hAnsi="Calibri" w:eastAsia="宋体" w:cs="Times New Roman"/>
                <w:color w:val="auto"/>
                <w:kern w:val="0"/>
                <w:sz w:val="21"/>
                <w:szCs w:val="21"/>
                <w:highlight w:val="none"/>
                <w:lang w:val="en-US" w:eastAsia="zh-CN" w:bidi="ar-SA"/>
              </w:rPr>
            </w:pPr>
            <w:r>
              <w:rPr>
                <w:rFonts w:hint="eastAsia" w:ascii="Calibri" w:hAnsi="Calibri" w:eastAsia="宋体" w:cs="Times New Roman"/>
                <w:color w:val="auto"/>
                <w:kern w:val="0"/>
                <w:sz w:val="21"/>
                <w:szCs w:val="21"/>
                <w:highlight w:val="none"/>
                <w:lang w:val="en-US" w:eastAsia="zh-CN" w:bidi="ar-SA"/>
              </w:rPr>
              <w:t>提供加盖公章的企业及个人资质证书复印件（原件备查）。</w:t>
            </w:r>
          </w:p>
          <w:p>
            <w:pPr>
              <w:widowControl w:val="0"/>
              <w:autoSpaceDE w:val="0"/>
              <w:autoSpaceDN w:val="0"/>
              <w:adjustRightInd w:val="0"/>
              <w:jc w:val="left"/>
              <w:rPr>
                <w:rFonts w:hint="eastAsia" w:ascii="Calibri" w:hAnsi="Calibri" w:eastAsia="宋体" w:cs="Times New Roman"/>
                <w:color w:val="auto"/>
                <w:kern w:val="0"/>
                <w:sz w:val="24"/>
                <w:szCs w:val="24"/>
                <w:highlight w:val="none"/>
                <w:lang w:val="en-US" w:eastAsia="zh-CN" w:bidi="ar-SA"/>
              </w:rPr>
            </w:pPr>
          </w:p>
        </w:tc>
        <w:tc>
          <w:tcPr>
            <w:tcW w:w="1238" w:type="dxa"/>
            <w:noWrap w:val="0"/>
            <w:vAlign w:val="top"/>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0"/>
            <w:vAlign w:val="center"/>
          </w:tcPr>
          <w:p>
            <w:pPr>
              <w:spacing w:line="360" w:lineRule="auto"/>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2</w:t>
            </w:r>
          </w:p>
        </w:tc>
        <w:tc>
          <w:tcPr>
            <w:tcW w:w="1276" w:type="dxa"/>
            <w:noWrap w:val="0"/>
            <w:vAlign w:val="center"/>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联合体说明</w:t>
            </w:r>
          </w:p>
        </w:tc>
        <w:tc>
          <w:tcPr>
            <w:tcW w:w="3325" w:type="dxa"/>
            <w:noWrap w:val="0"/>
            <w:vAlign w:val="center"/>
          </w:tcPr>
          <w:p>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本项目不接受联合体投标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不允许分包、转包。</w:t>
            </w:r>
          </w:p>
        </w:tc>
        <w:tc>
          <w:tcPr>
            <w:tcW w:w="2487" w:type="dxa"/>
            <w:noWrap w:val="0"/>
            <w:vAlign w:val="center"/>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需提供说明并加盖公章</w:t>
            </w:r>
          </w:p>
        </w:tc>
        <w:tc>
          <w:tcPr>
            <w:tcW w:w="1238" w:type="dxa"/>
            <w:noWrap w:val="0"/>
            <w:vAlign w:val="top"/>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0"/>
            <w:vAlign w:val="center"/>
          </w:tcPr>
          <w:p>
            <w:pPr>
              <w:spacing w:line="360" w:lineRule="auto"/>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3</w:t>
            </w:r>
          </w:p>
        </w:tc>
        <w:tc>
          <w:tcPr>
            <w:tcW w:w="1276" w:type="dxa"/>
            <w:noWrap w:val="0"/>
            <w:vAlign w:val="center"/>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信用记录</w:t>
            </w:r>
          </w:p>
        </w:tc>
        <w:tc>
          <w:tcPr>
            <w:tcW w:w="3325" w:type="dxa"/>
            <w:noWrap w:val="0"/>
            <w:vAlign w:val="center"/>
          </w:tcPr>
          <w:p>
            <w:pPr>
              <w:spacing w:line="360" w:lineRule="auto"/>
              <w:rPr>
                <w:rFonts w:ascii="宋体" w:hAnsi="宋体" w:eastAsia="宋体" w:cs="Times New Roman"/>
                <w:color w:val="auto"/>
                <w:szCs w:val="21"/>
                <w:highlight w:val="none"/>
              </w:rPr>
            </w:pPr>
            <w:r>
              <w:rPr>
                <w:rFonts w:ascii="宋体" w:hAnsi="宋体" w:eastAsia="宋体" w:cs="Times New Roman"/>
                <w:color w:val="auto"/>
                <w:szCs w:val="21"/>
                <w:highlight w:val="none"/>
                <w:shd w:val="clear" w:color="auto" w:fill="FFFFFF"/>
              </w:rPr>
              <w:t>未列入“信用中国”网站失信被执行人、重大税收违法案件当事人名单</w:t>
            </w:r>
          </w:p>
        </w:tc>
        <w:tc>
          <w:tcPr>
            <w:tcW w:w="2487" w:type="dxa"/>
            <w:noWrap w:val="0"/>
            <w:vAlign w:val="center"/>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w:t>
            </w:r>
            <w:r>
              <w:rPr>
                <w:rFonts w:ascii="宋体" w:hAnsi="宋体" w:eastAsia="宋体" w:cs="Times New Roman"/>
                <w:color w:val="auto"/>
                <w:szCs w:val="21"/>
                <w:highlight w:val="none"/>
              </w:rPr>
              <w:t>人自行通过“信用中国”网站（</w:t>
            </w:r>
            <w:r>
              <w:rPr>
                <w:rFonts w:ascii="Arial" w:hAnsi="Arial" w:eastAsia="宋体" w:cs="Arial"/>
                <w:color w:val="auto"/>
                <w:szCs w:val="21"/>
                <w:highlight w:val="none"/>
                <w:shd w:val="clear" w:color="auto" w:fill="FFFFFF"/>
              </w:rPr>
              <w:t>https://www.creditchina.gov.cn/</w:t>
            </w:r>
            <w:r>
              <w:rPr>
                <w:rFonts w:ascii="宋体" w:hAnsi="宋体" w:eastAsia="宋体" w:cs="Times New Roman"/>
                <w:color w:val="auto"/>
                <w:szCs w:val="21"/>
                <w:highlight w:val="none"/>
              </w:rPr>
              <w:t>）</w:t>
            </w:r>
            <w:r>
              <w:rPr>
                <w:rFonts w:ascii="宋体" w:hAnsi="宋体" w:eastAsia="宋体" w:cs="Times New Roman"/>
                <w:color w:val="auto"/>
                <w:szCs w:val="21"/>
                <w:highlight w:val="none"/>
                <w:shd w:val="clear" w:color="auto" w:fill="FFFFFF"/>
              </w:rPr>
              <w:t>提供查询结果网页打印件加盖公章</w:t>
            </w:r>
          </w:p>
        </w:tc>
        <w:tc>
          <w:tcPr>
            <w:tcW w:w="1238" w:type="dxa"/>
            <w:noWrap w:val="0"/>
            <w:vAlign w:val="top"/>
          </w:tcPr>
          <w:p>
            <w:pPr>
              <w:spacing w:line="360" w:lineRule="auto"/>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1" w:type="dxa"/>
            <w:noWrap w:val="0"/>
            <w:vAlign w:val="center"/>
          </w:tcPr>
          <w:p>
            <w:pPr>
              <w:spacing w:line="360" w:lineRule="auto"/>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4</w:t>
            </w:r>
          </w:p>
        </w:tc>
        <w:tc>
          <w:tcPr>
            <w:tcW w:w="1276" w:type="dxa"/>
            <w:noWrap w:val="0"/>
            <w:vAlign w:val="center"/>
          </w:tcPr>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w:t>
            </w:r>
          </w:p>
        </w:tc>
        <w:tc>
          <w:tcPr>
            <w:tcW w:w="3325" w:type="dxa"/>
            <w:noWrap w:val="0"/>
            <w:vAlign w:val="center"/>
          </w:tcPr>
          <w:p>
            <w:pPr>
              <w:spacing w:line="360" w:lineRule="auto"/>
              <w:rPr>
                <w:rFonts w:ascii="宋体" w:hAnsi="宋体" w:eastAsia="宋体" w:cs="Times New Roman"/>
                <w:color w:val="auto"/>
                <w:szCs w:val="21"/>
                <w:highlight w:val="none"/>
                <w:shd w:val="clear" w:color="auto" w:fill="FFFFFF"/>
              </w:rPr>
            </w:pPr>
            <w:r>
              <w:rPr>
                <w:rFonts w:hint="eastAsia" w:ascii="宋体" w:hAnsi="宋体" w:eastAsia="宋体" w:cs="Times New Roman"/>
                <w:color w:val="auto"/>
                <w:szCs w:val="21"/>
                <w:highlight w:val="none"/>
                <w:shd w:val="clear" w:color="auto" w:fill="FFFFFF"/>
              </w:rPr>
              <w:t>法人及授权人联系电话和邮箱</w:t>
            </w:r>
          </w:p>
        </w:tc>
        <w:tc>
          <w:tcPr>
            <w:tcW w:w="2487" w:type="dxa"/>
            <w:noWrap w:val="0"/>
            <w:vAlign w:val="center"/>
          </w:tcPr>
          <w:p>
            <w:pPr>
              <w:spacing w:line="360"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需提供法定代表人身份证明书及法定代表人授权委托书原件</w:t>
            </w:r>
          </w:p>
        </w:tc>
        <w:tc>
          <w:tcPr>
            <w:tcW w:w="1238" w:type="dxa"/>
            <w:noWrap w:val="0"/>
            <w:vAlign w:val="center"/>
          </w:tcPr>
          <w:p>
            <w:pPr>
              <w:spacing w:line="360" w:lineRule="auto"/>
              <w:rPr>
                <w:rFonts w:ascii="宋体" w:hAnsi="宋体" w:eastAsia="宋体" w:cs="Times New Roman"/>
                <w:color w:val="auto"/>
                <w:szCs w:val="21"/>
                <w:highlight w:val="none"/>
                <w:shd w:val="clear" w:color="auto" w:fill="FFFFFF"/>
              </w:rPr>
            </w:pPr>
          </w:p>
        </w:tc>
      </w:tr>
    </w:tbl>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spacing w:line="36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．以上资格审查合格条件标准中如出现一处不符合要求，其投标报名将不被接受；</w:t>
      </w:r>
    </w:p>
    <w:p>
      <w:pPr>
        <w:spacing w:line="36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．评议标准以招标人和招标机构的意见为准；</w:t>
      </w:r>
    </w:p>
    <w:p>
      <w:pPr>
        <w:spacing w:line="36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．以上资料各项证书的有效期请自行核对并在报名时提交。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24930"/>
    <w:multiLevelType w:val="singleLevel"/>
    <w:tmpl w:val="4DD249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ZDI1ZjViZGFiODM1ODU3NmEwYmM4NWRmYTM0ZjcifQ=="/>
  </w:docVars>
  <w:rsids>
    <w:rsidRoot w:val="642B34FB"/>
    <w:rsid w:val="642B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2024-07-01T02:23:00Z</dcterms:created>
  <dc:creator>风骑瞎子</dc:creator>
  <cp:lastModifiedBy>风骑瞎子</cp:lastModifiedBy>
  <dcterms:modified xsi:type="dcterms:W3CDTF">2024-07-01T02:25:29Z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B660027C1F5D431AA64A335B936C8F2B_11</vt:lpwstr>
  </property>
</Properties>
</file>